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8A0CE" w14:textId="6360B5D4" w:rsidR="00305781" w:rsidRPr="00305781" w:rsidRDefault="00305781" w:rsidP="00305781">
      <w:pPr>
        <w:tabs>
          <w:tab w:val="left" w:pos="1440"/>
        </w:tabs>
        <w:ind w:right="-1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9D5B7" wp14:editId="5704849F">
            <wp:extent cx="673100" cy="797560"/>
            <wp:effectExtent l="0" t="0" r="0" b="254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B1B7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466779C5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057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КИРПИЛЬСКОГО </w:t>
      </w:r>
      <w:proofErr w:type="gramStart"/>
      <w:r w:rsidRPr="00305781">
        <w:rPr>
          <w:rFonts w:ascii="Times New Roman" w:eastAsia="Times New Roman" w:hAnsi="Times New Roman" w:cs="Times New Roman"/>
          <w:b/>
          <w:sz w:val="28"/>
          <w:lang w:eastAsia="ru-RU"/>
        </w:rPr>
        <w:t>СЕЛЬСКОГО</w:t>
      </w:r>
      <w:proofErr w:type="gramEnd"/>
      <w:r w:rsidRPr="003057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0AB74E91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5781">
        <w:rPr>
          <w:rFonts w:ascii="Times New Roman" w:eastAsia="Times New Roman" w:hAnsi="Times New Roman" w:cs="Times New Roman"/>
          <w:b/>
          <w:sz w:val="28"/>
          <w:lang w:eastAsia="ru-RU"/>
        </w:rPr>
        <w:t>ПОСЕЛЕНИЯ УСТЬ-ЛАБИНСКОГО РАЙОНА</w:t>
      </w:r>
    </w:p>
    <w:p w14:paraId="354DB58B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proofErr w:type="gramStart"/>
      <w:r w:rsidRPr="00305781">
        <w:rPr>
          <w:rFonts w:ascii="Times New Roman" w:eastAsia="Times New Roman" w:hAnsi="Times New Roman" w:cs="Times New Roman"/>
          <w:b/>
          <w:sz w:val="36"/>
          <w:lang w:eastAsia="ru-RU"/>
        </w:rPr>
        <w:t>П</w:t>
      </w:r>
      <w:proofErr w:type="gramEnd"/>
      <w:r w:rsidRPr="00305781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О С Т А Н О В Л Е Н И Е</w:t>
      </w:r>
    </w:p>
    <w:p w14:paraId="013A5710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2AB1D1" w14:textId="77777777" w:rsidR="00305781" w:rsidRPr="00305781" w:rsidRDefault="00305781" w:rsidP="00305781">
      <w:pPr>
        <w:rPr>
          <w:rFonts w:ascii="Times New Roman" w:eastAsia="Times New Roman" w:hAnsi="Times New Roman" w:cs="Times New Roman"/>
          <w:sz w:val="26"/>
          <w:lang w:eastAsia="ru-RU"/>
        </w:rPr>
      </w:pPr>
      <w:r w:rsidRPr="00305781">
        <w:rPr>
          <w:rFonts w:ascii="Times New Roman" w:eastAsia="Times New Roman" w:hAnsi="Times New Roman" w:cs="Times New Roman"/>
          <w:lang w:eastAsia="ru-RU"/>
        </w:rPr>
        <w:t xml:space="preserve">___________ </w:t>
      </w:r>
      <w:proofErr w:type="gramStart"/>
      <w:r w:rsidRPr="0030578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05781">
        <w:rPr>
          <w:rFonts w:ascii="Times New Roman" w:eastAsia="Times New Roman" w:hAnsi="Times New Roman" w:cs="Times New Roman"/>
          <w:lang w:eastAsia="ru-RU"/>
        </w:rPr>
        <w:t>.                                                                                                                       № ___</w:t>
      </w:r>
    </w:p>
    <w:p w14:paraId="1EF470D3" w14:textId="77777777" w:rsidR="00305781" w:rsidRPr="00305781" w:rsidRDefault="00305781" w:rsidP="0030578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05781">
        <w:rPr>
          <w:rFonts w:ascii="Times New Roman" w:eastAsia="Times New Roman" w:hAnsi="Times New Roman" w:cs="Times New Roman"/>
          <w:lang w:eastAsia="ru-RU"/>
        </w:rPr>
        <w:t xml:space="preserve">станица </w:t>
      </w:r>
      <w:proofErr w:type="spellStart"/>
      <w:r w:rsidRPr="00305781">
        <w:rPr>
          <w:rFonts w:ascii="Times New Roman" w:eastAsia="Times New Roman" w:hAnsi="Times New Roman" w:cs="Times New Roman"/>
          <w:lang w:eastAsia="ru-RU"/>
        </w:rPr>
        <w:t>Кирпильская</w:t>
      </w:r>
      <w:proofErr w:type="spellEnd"/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34B80B2E" w:rsidR="0043215C" w:rsidRPr="00305781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305781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5124EB32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14:paraId="0ECADC36" w14:textId="3B0D77B3" w:rsidR="0043215C" w:rsidRPr="00C00909" w:rsidRDefault="0043215C" w:rsidP="00FE758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305781" w:rsidRPr="00305781">
        <w:rPr>
          <w:color w:val="000000"/>
          <w:sz w:val="28"/>
          <w:szCs w:val="28"/>
        </w:rPr>
        <w:t xml:space="preserve">Кирпильского сельского поселения Усть-Лабинского района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E758E">
        <w:rPr>
          <w:color w:val="000000"/>
          <w:sz w:val="28"/>
          <w:szCs w:val="28"/>
        </w:rPr>
        <w:t xml:space="preserve">и </w:t>
      </w:r>
      <w:r w:rsidR="00F74E03">
        <w:rPr>
          <w:color w:val="000000"/>
          <w:sz w:val="28"/>
          <w:szCs w:val="28"/>
        </w:rPr>
        <w:t xml:space="preserve">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305781" w:rsidRPr="00305781">
        <w:rPr>
          <w:color w:val="000000"/>
          <w:sz w:val="28"/>
          <w:szCs w:val="28"/>
        </w:rPr>
        <w:t xml:space="preserve">Кирпильского сельского поселения Усть-Лабинского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65789F02" w14:textId="77777777" w:rsidR="00305781" w:rsidRPr="00305781" w:rsidRDefault="00305781" w:rsidP="00FE75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Кирпильского сельского поселения Усть-Лабинского района (Кравченко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  <w:proofErr w:type="gramEnd"/>
    </w:p>
    <w:p w14:paraId="5F790570" w14:textId="77777777" w:rsid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</w:t>
      </w:r>
    </w:p>
    <w:p w14:paraId="4C3DF894" w14:textId="77777777" w:rsidR="007E1EED" w:rsidRPr="007E1EED" w:rsidRDefault="007E1EED" w:rsidP="007E1E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E1EE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539F3D5C" w14:textId="1F01C346" w:rsidR="007E1EED" w:rsidRPr="00305781" w:rsidRDefault="007E1EED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813D" w14:textId="77777777" w:rsidR="00305781" w:rsidRP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4DC0C" w14:textId="77777777" w:rsidR="00305781" w:rsidRP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A9EDD" w14:textId="77777777" w:rsidR="00305781" w:rsidRP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D4A57" w14:textId="77777777" w:rsidR="00305781" w:rsidRP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1F9E570" w14:textId="77777777" w:rsidR="00305781" w:rsidRP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</w:t>
      </w:r>
    </w:p>
    <w:p w14:paraId="7AE3E103" w14:textId="77777777" w:rsidR="00305781" w:rsidRPr="00305781" w:rsidRDefault="00305781" w:rsidP="003057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057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И.В.Критинин</w:t>
      </w:r>
      <w:proofErr w:type="spellEnd"/>
    </w:p>
    <w:p w14:paraId="6D471353" w14:textId="0CFB90DF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14F0211" w14:textId="77777777" w:rsidR="00305781" w:rsidRDefault="00305781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5F0F2269" w14:textId="77777777" w:rsidR="00305781" w:rsidRDefault="00305781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F52022A" w14:textId="77777777" w:rsidR="00305781" w:rsidRDefault="00305781" w:rsidP="007E1E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14:paraId="2B6E5F96" w14:textId="65CA80CB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02154F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09E938E6" w14:textId="77777777" w:rsidR="00305781" w:rsidRDefault="00305781" w:rsidP="00A45721">
      <w:pPr>
        <w:pStyle w:val="a3"/>
        <w:spacing w:before="0" w:beforeAutospacing="0" w:after="0" w:afterAutospacing="0"/>
        <w:ind w:left="567"/>
        <w:jc w:val="right"/>
        <w:rPr>
          <w:sz w:val="28"/>
          <w:szCs w:val="28"/>
        </w:rPr>
      </w:pPr>
      <w:r w:rsidRPr="00305781">
        <w:rPr>
          <w:sz w:val="28"/>
          <w:szCs w:val="28"/>
        </w:rPr>
        <w:t xml:space="preserve">Кирпильского сельского поселения </w:t>
      </w:r>
    </w:p>
    <w:p w14:paraId="3AB413D2" w14:textId="77777777" w:rsidR="00305781" w:rsidRDefault="00305781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305781">
        <w:rPr>
          <w:sz w:val="28"/>
          <w:szCs w:val="28"/>
        </w:rPr>
        <w:t>Усть-Лабинского района</w:t>
      </w:r>
      <w:r w:rsidRPr="00C00909">
        <w:rPr>
          <w:color w:val="000000"/>
          <w:sz w:val="28"/>
          <w:szCs w:val="28"/>
        </w:rPr>
        <w:t xml:space="preserve"> </w:t>
      </w:r>
    </w:p>
    <w:p w14:paraId="66143031" w14:textId="296927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7A9B5C93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305781" w:rsidRPr="00305781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426936EB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305781" w:rsidRPr="00305781">
        <w:rPr>
          <w:sz w:val="28"/>
          <w:szCs w:val="28"/>
        </w:rPr>
        <w:t>Кирпильского сельского поселения Усть-Лабинского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 устанавливает порядок формирования, ведения и внесения</w:t>
      </w:r>
      <w:proofErr w:type="gramEnd"/>
      <w:r w:rsidR="00F00594" w:rsidRPr="00F00594">
        <w:rPr>
          <w:color w:val="000000"/>
          <w:sz w:val="28"/>
          <w:szCs w:val="28"/>
        </w:rPr>
        <w:t xml:space="preserve"> изменений в Реестр муниципальных служащих </w:t>
      </w:r>
      <w:r w:rsidR="00FB3D50" w:rsidRPr="00FB3D50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7A0B5511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5061FE" w:rsidRPr="005061F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4E2344A9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FE758E" w:rsidRPr="00FE758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3A21E15E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FE758E" w:rsidRPr="00FE758E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678A4046" w14:textId="3D8FC6F8" w:rsidR="00AA00AD" w:rsidRDefault="00E32FD2" w:rsidP="0020520C">
      <w:pPr>
        <w:pStyle w:val="a3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20520C" w:rsidRPr="0020520C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</w:p>
    <w:p w14:paraId="4FD0FB13" w14:textId="77777777" w:rsidR="0020520C" w:rsidRDefault="0020520C" w:rsidP="0020520C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</w:p>
    <w:p w14:paraId="543358A6" w14:textId="693CFC30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20520C">
        <w:rPr>
          <w:color w:val="000000"/>
          <w:sz w:val="28"/>
          <w:szCs w:val="28"/>
        </w:rPr>
        <w:t>общим отделом</w:t>
      </w:r>
      <w:r w:rsidR="00557562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20520C" w:rsidRPr="0020520C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077C729F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F9254F">
        <w:rPr>
          <w:color w:val="000000"/>
          <w:sz w:val="28"/>
          <w:szCs w:val="28"/>
        </w:rPr>
        <w:t>общего отдела</w:t>
      </w:r>
      <w:r w:rsidR="002B40DB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75FFE89C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F9254F">
        <w:rPr>
          <w:color w:val="000000"/>
          <w:sz w:val="28"/>
          <w:szCs w:val="28"/>
        </w:rPr>
        <w:t>общем отделе</w:t>
      </w:r>
      <w:r w:rsidRPr="003B315D">
        <w:rPr>
          <w:color w:val="000000"/>
          <w:sz w:val="28"/>
          <w:szCs w:val="28"/>
        </w:rPr>
        <w:t xml:space="preserve"> администрации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29F0E5D7"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F9254F" w:rsidRPr="00F9254F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proofErr w:type="gramEnd"/>
    </w:p>
    <w:p w14:paraId="0C4463D4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36B67736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11081921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7EB8B78A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0F661DF3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5B97ADA5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64ED7FE3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0650055B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46EA1806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1DA87F37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64251D12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7ED92F4D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2CEEC85C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5F893E12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5E69E838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</w:p>
    <w:p w14:paraId="5026246F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  <w:sectPr w:rsidR="00F9254F" w:rsidSect="00F9254F">
          <w:headerReference w:type="default" r:id="rId8"/>
          <w:pgSz w:w="11906" w:h="16838"/>
          <w:pgMar w:top="822" w:right="992" w:bottom="992" w:left="709" w:header="709" w:footer="709" w:gutter="0"/>
          <w:cols w:space="708"/>
          <w:titlePg/>
          <w:docGrid w:linePitch="360"/>
        </w:sectPr>
      </w:pPr>
    </w:p>
    <w:p w14:paraId="2C758B17" w14:textId="6CECB69A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3E14A726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22203FAD" w14:textId="77777777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F9254F">
        <w:rPr>
          <w:color w:val="000000"/>
          <w:sz w:val="28"/>
          <w:szCs w:val="28"/>
        </w:rPr>
        <w:t xml:space="preserve">Кирпильского сельского поселения </w:t>
      </w:r>
    </w:p>
    <w:p w14:paraId="3898E2D9" w14:textId="4A37A50A" w:rsidR="00F9254F" w:rsidRDefault="00F9254F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F9254F">
        <w:rPr>
          <w:color w:val="000000"/>
          <w:sz w:val="28"/>
          <w:szCs w:val="28"/>
        </w:rPr>
        <w:t xml:space="preserve">Усть-Лабинского района </w:t>
      </w:r>
    </w:p>
    <w:p w14:paraId="49145D75" w14:textId="5C436FAE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________________________</w:t>
      </w:r>
    </w:p>
    <w:p w14:paraId="2D522726" w14:textId="77777777"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168E363C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F9254F" w:rsidRPr="00F92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Кирпильского сельского поселения Усть-Лабинского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F9254F">
      <w:pgSz w:w="16838" w:h="11906" w:orient="landscape"/>
      <w:pgMar w:top="709" w:right="822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BA79" w14:textId="77777777" w:rsidR="00FB6077" w:rsidRDefault="00FB6077" w:rsidP="00EB6123">
      <w:r>
        <w:separator/>
      </w:r>
    </w:p>
  </w:endnote>
  <w:endnote w:type="continuationSeparator" w:id="0">
    <w:p w14:paraId="0E9C46DB" w14:textId="77777777" w:rsidR="00FB6077" w:rsidRDefault="00FB6077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C4B7E" w14:textId="77777777" w:rsidR="00FB6077" w:rsidRDefault="00FB6077" w:rsidP="00EB6123">
      <w:r>
        <w:separator/>
      </w:r>
    </w:p>
  </w:footnote>
  <w:footnote w:type="continuationSeparator" w:id="0">
    <w:p w14:paraId="4F4FAD80" w14:textId="77777777" w:rsidR="00FB6077" w:rsidRDefault="00FB6077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7E1EED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520C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05781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061FE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1EED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77B60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37CE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254F"/>
    <w:rsid w:val="00F9382F"/>
    <w:rsid w:val="00F957CE"/>
    <w:rsid w:val="00FA6E75"/>
    <w:rsid w:val="00FA7DBC"/>
    <w:rsid w:val="00FB3D50"/>
    <w:rsid w:val="00FB6077"/>
    <w:rsid w:val="00FC041A"/>
    <w:rsid w:val="00FC1CF0"/>
    <w:rsid w:val="00FC29B5"/>
    <w:rsid w:val="00FD4A80"/>
    <w:rsid w:val="00FD5932"/>
    <w:rsid w:val="00FE3DFD"/>
    <w:rsid w:val="00FE6717"/>
    <w:rsid w:val="00FE736F"/>
    <w:rsid w:val="00FE758E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11</cp:revision>
  <cp:lastPrinted>2023-05-17T15:20:00Z</cp:lastPrinted>
  <dcterms:created xsi:type="dcterms:W3CDTF">2023-05-17T14:28:00Z</dcterms:created>
  <dcterms:modified xsi:type="dcterms:W3CDTF">2023-07-20T05:13:00Z</dcterms:modified>
</cp:coreProperties>
</file>